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225" w:rsidRPr="00F01459" w:rsidRDefault="00A70225" w:rsidP="00A70225">
      <w:pPr>
        <w:rPr>
          <w:rFonts w:ascii="Arial" w:hAnsi="Arial" w:cs="Arial"/>
          <w:b/>
          <w:sz w:val="28"/>
          <w:szCs w:val="28"/>
        </w:rPr>
      </w:pPr>
      <w:r w:rsidRPr="00F01459">
        <w:rPr>
          <w:rFonts w:ascii="Arial" w:hAnsi="Arial" w:cs="Arial"/>
          <w:b/>
          <w:sz w:val="28"/>
          <w:szCs w:val="28"/>
        </w:rPr>
        <w:t>50 Jahre Partnerschaft</w:t>
      </w:r>
    </w:p>
    <w:p w:rsidR="00A70225" w:rsidRDefault="00A70225" w:rsidP="00A70225">
      <w:pPr>
        <w:rPr>
          <w:rFonts w:ascii="Arial" w:hAnsi="Arial" w:cs="Arial"/>
          <w:b/>
        </w:rPr>
      </w:pPr>
    </w:p>
    <w:p w:rsidR="00A70225" w:rsidRPr="005E49CC" w:rsidRDefault="00A70225" w:rsidP="00A70225">
      <w:pPr>
        <w:rPr>
          <w:rFonts w:ascii="Arial" w:hAnsi="Arial" w:cs="Arial"/>
          <w:b/>
          <w:sz w:val="22"/>
          <w:szCs w:val="22"/>
        </w:rPr>
      </w:pPr>
      <w:r w:rsidRPr="005E49CC">
        <w:rPr>
          <w:rFonts w:ascii="Arial" w:hAnsi="Arial" w:cs="Arial"/>
          <w:b/>
          <w:sz w:val="22"/>
          <w:szCs w:val="22"/>
        </w:rPr>
        <w:t>Seit fünf Jahrzehnten arbeitet der Fensterhersteller Biermann + Heuer aus dem westfälischen Werl schon mit der VEKA AG zusammen. Mit dem Systemgeber verbindet das Unternehmen der Anspruch an höchste Produktqualität und umfänglichen Kundenservice.</w:t>
      </w:r>
    </w:p>
    <w:p w:rsidR="00A70225" w:rsidRPr="00F01459" w:rsidRDefault="00A70225" w:rsidP="00A70225">
      <w:pPr>
        <w:rPr>
          <w:rFonts w:ascii="Arial" w:hAnsi="Arial" w:cs="Arial"/>
          <w:b/>
        </w:rPr>
      </w:pPr>
    </w:p>
    <w:p w:rsidR="00A70225" w:rsidRPr="005E49CC" w:rsidRDefault="00A70225" w:rsidP="00A70225">
      <w:pPr>
        <w:rPr>
          <w:rFonts w:ascii="Arial" w:hAnsi="Arial" w:cs="Arial"/>
          <w:sz w:val="22"/>
          <w:szCs w:val="22"/>
        </w:rPr>
      </w:pPr>
      <w:r w:rsidRPr="005E49CC">
        <w:rPr>
          <w:rFonts w:ascii="Arial" w:hAnsi="Arial" w:cs="Arial"/>
          <w:sz w:val="22"/>
          <w:szCs w:val="22"/>
        </w:rPr>
        <w:t>Die Biermann + Heuer GmbH ist ein in der Region Westfalen und darüber hinaus etablierter Hersteller von Fenstern und Türen, dem sein Ruf, hochwertige Bauelemente und maximalen Service zu bieten, vorauseilt. Dabei lag der Tätigkeitsschwerpunkt des Unternehmens bei seiner Gründung nicht im Fensterbau, sondern auf der Herstellung von Dachentwässerungsprodukten. Im Jahr 1961 machten sich die Brüder Friedhelm, Heinz und Kurt Biermann sowie ihr Schwager Paul Heuer in Wickede (Ruhr) selbstständig. 1965 folgte der Bau eines neuen Betriebsgebäudes am heutigen Standort im Industriegebebiet von Werl-</w:t>
      </w:r>
      <w:proofErr w:type="spellStart"/>
      <w:r w:rsidRPr="005E49CC">
        <w:rPr>
          <w:rFonts w:ascii="Arial" w:hAnsi="Arial" w:cs="Arial"/>
          <w:sz w:val="22"/>
          <w:szCs w:val="22"/>
        </w:rPr>
        <w:t>Büderich</w:t>
      </w:r>
      <w:proofErr w:type="spellEnd"/>
      <w:r w:rsidRPr="005E49CC">
        <w:rPr>
          <w:rFonts w:ascii="Arial" w:hAnsi="Arial" w:cs="Arial"/>
          <w:sz w:val="22"/>
          <w:szCs w:val="22"/>
        </w:rPr>
        <w:t xml:space="preserve">. Dort entwickelte sich aus dem kleinen Unternehmen mit anfänglich ca. 450 m² großer Produktionsstätte und acht Beschäftigten in gut fünf Jahrzehnten ein moderner und zukunftsorientierter Mittelständler. </w:t>
      </w:r>
    </w:p>
    <w:p w:rsidR="00A70225" w:rsidRPr="005E49CC" w:rsidRDefault="00A70225" w:rsidP="00A70225">
      <w:pPr>
        <w:rPr>
          <w:rFonts w:ascii="Arial" w:hAnsi="Arial" w:cs="Arial"/>
          <w:sz w:val="22"/>
          <w:szCs w:val="22"/>
        </w:rPr>
      </w:pPr>
    </w:p>
    <w:p w:rsidR="00A70225" w:rsidRPr="005E49CC" w:rsidRDefault="00A70225" w:rsidP="00A70225">
      <w:pPr>
        <w:rPr>
          <w:rFonts w:ascii="Arial" w:hAnsi="Arial" w:cs="Arial"/>
          <w:b/>
          <w:sz w:val="22"/>
          <w:szCs w:val="22"/>
        </w:rPr>
      </w:pPr>
      <w:r w:rsidRPr="005E49CC">
        <w:rPr>
          <w:rFonts w:ascii="Arial" w:hAnsi="Arial" w:cs="Arial"/>
          <w:b/>
          <w:sz w:val="22"/>
          <w:szCs w:val="22"/>
        </w:rPr>
        <w:t>Kunststofffenster-Produktion seit 1971</w:t>
      </w:r>
    </w:p>
    <w:p w:rsidR="00E004C6" w:rsidRDefault="00E004C6" w:rsidP="00A70225">
      <w:pPr>
        <w:rPr>
          <w:rFonts w:ascii="Arial" w:hAnsi="Arial" w:cs="Arial"/>
          <w:sz w:val="22"/>
          <w:szCs w:val="22"/>
        </w:rPr>
      </w:pPr>
    </w:p>
    <w:p w:rsidR="00A70225" w:rsidRPr="005E49CC" w:rsidRDefault="00A70225" w:rsidP="00A70225">
      <w:pPr>
        <w:rPr>
          <w:rFonts w:ascii="Arial" w:hAnsi="Arial" w:cs="Arial"/>
          <w:sz w:val="22"/>
          <w:szCs w:val="22"/>
        </w:rPr>
      </w:pPr>
      <w:r w:rsidRPr="005E49CC">
        <w:rPr>
          <w:rFonts w:ascii="Arial" w:hAnsi="Arial" w:cs="Arial"/>
          <w:sz w:val="22"/>
          <w:szCs w:val="22"/>
        </w:rPr>
        <w:t xml:space="preserve">Maßgeblich zur positiven Entwicklung beigetragen hat die Aufnahme der Produktion von Kunststofffenstern im Jahr 1971. Dabei setzte Biermann + Heuer von Beginn an auf den aufstrebenden Systemgeber VEKA aus dem benachbarten </w:t>
      </w:r>
      <w:proofErr w:type="spellStart"/>
      <w:r w:rsidRPr="005E49CC">
        <w:rPr>
          <w:rFonts w:ascii="Arial" w:hAnsi="Arial" w:cs="Arial"/>
          <w:sz w:val="22"/>
          <w:szCs w:val="22"/>
        </w:rPr>
        <w:t>Sendenhorst</w:t>
      </w:r>
      <w:proofErr w:type="spellEnd"/>
      <w:r w:rsidRPr="005E49CC">
        <w:rPr>
          <w:rFonts w:ascii="Arial" w:hAnsi="Arial" w:cs="Arial"/>
          <w:sz w:val="22"/>
          <w:szCs w:val="22"/>
        </w:rPr>
        <w:t xml:space="preserve">. Heute wird das Familienunternehmen von Geschäftsführer Dipl.-Ing. Hendrik </w:t>
      </w:r>
      <w:proofErr w:type="spellStart"/>
      <w:r w:rsidRPr="005E49CC">
        <w:rPr>
          <w:rFonts w:ascii="Arial" w:hAnsi="Arial" w:cs="Arial"/>
          <w:sz w:val="22"/>
          <w:szCs w:val="22"/>
        </w:rPr>
        <w:t>Koerdt</w:t>
      </w:r>
      <w:proofErr w:type="spellEnd"/>
      <w:r w:rsidRPr="005E49CC">
        <w:rPr>
          <w:rFonts w:ascii="Arial" w:hAnsi="Arial" w:cs="Arial"/>
          <w:sz w:val="22"/>
          <w:szCs w:val="22"/>
        </w:rPr>
        <w:t xml:space="preserve"> in dritter Generation geführt. Rund 60 Mitarbeiterinnen und Mitarbeiter produzieren am Prozessionsweg 4 auf einer Fläche von etwa 10.000 m² hochwertige Fenster- und Türelemente aus Kunststoff. Als zweites Standbein gibt es nach wie vor den Geschäftsbereich Dachentwässerung. </w:t>
      </w:r>
    </w:p>
    <w:p w:rsidR="00A70225" w:rsidRPr="005E49CC" w:rsidRDefault="00A70225" w:rsidP="00A70225">
      <w:pPr>
        <w:rPr>
          <w:rFonts w:ascii="Arial" w:hAnsi="Arial" w:cs="Arial"/>
          <w:sz w:val="22"/>
          <w:szCs w:val="22"/>
        </w:rPr>
      </w:pPr>
    </w:p>
    <w:p w:rsidR="00A70225" w:rsidRPr="005E49CC" w:rsidRDefault="00A70225" w:rsidP="00A70225">
      <w:pPr>
        <w:rPr>
          <w:rFonts w:ascii="Arial" w:hAnsi="Arial" w:cs="Arial"/>
          <w:b/>
          <w:sz w:val="22"/>
          <w:szCs w:val="22"/>
        </w:rPr>
      </w:pPr>
      <w:r w:rsidRPr="005E49CC">
        <w:rPr>
          <w:rFonts w:ascii="Arial" w:hAnsi="Arial" w:cs="Arial"/>
          <w:b/>
          <w:sz w:val="22"/>
          <w:szCs w:val="22"/>
        </w:rPr>
        <w:t>Qualität ist Programm</w:t>
      </w:r>
    </w:p>
    <w:p w:rsidR="00E004C6" w:rsidRDefault="00E004C6" w:rsidP="00A70225">
      <w:pPr>
        <w:rPr>
          <w:rFonts w:ascii="Arial" w:hAnsi="Arial" w:cs="Arial"/>
          <w:sz w:val="22"/>
          <w:szCs w:val="22"/>
        </w:rPr>
      </w:pPr>
    </w:p>
    <w:p w:rsidR="00A70225" w:rsidRPr="005E49CC" w:rsidRDefault="00A70225" w:rsidP="00A70225">
      <w:pPr>
        <w:rPr>
          <w:rFonts w:ascii="Arial" w:hAnsi="Arial" w:cs="Arial"/>
          <w:sz w:val="22"/>
          <w:szCs w:val="22"/>
        </w:rPr>
      </w:pPr>
      <w:r w:rsidRPr="005E49CC">
        <w:rPr>
          <w:rFonts w:ascii="Arial" w:hAnsi="Arial" w:cs="Arial"/>
          <w:sz w:val="22"/>
          <w:szCs w:val="22"/>
        </w:rPr>
        <w:t xml:space="preserve">Seine hochwertigen Haustüren und Nebeneingangstüren vermarktet Biermann + Heuer überwiegend in der Region, Kunststofffenster hingegen gehen auch an Kunden weit über die Region hinaus. Zum Kundenstamm gehören Privatkunden, Industrie- und Gewerbebetriebe, Bauträger, Ingenieur- und Architekturbüros sowie Auftraggeber der öffentlichen Hand. Ob Standardfenster oder individuelle Sonderlösungen, das Unternehmen gestaltet und produziert Fenster und Türen exakt nach Kundenwunsch. Hohe Wärme- und Schalldämmeigenschaften, moderne Sicherheitstechniken, variables Design und eine faire Preisgestaltung </w:t>
      </w:r>
      <w:r w:rsidRPr="005E49CC">
        <w:rPr>
          <w:rFonts w:ascii="Arial" w:hAnsi="Arial" w:cs="Arial"/>
          <w:sz w:val="22"/>
          <w:szCs w:val="22"/>
        </w:rPr>
        <w:lastRenderedPageBreak/>
        <w:t xml:space="preserve">bilden dabei die Hauptmerkmale. „Deshalb arbeiten wir im Fensterbereich nur mit Qualitätsprofilen der VEKA AG“, erklärt Hendrik </w:t>
      </w:r>
      <w:proofErr w:type="spellStart"/>
      <w:r w:rsidRPr="005E49CC">
        <w:rPr>
          <w:rFonts w:ascii="Arial" w:hAnsi="Arial" w:cs="Arial"/>
          <w:sz w:val="22"/>
          <w:szCs w:val="22"/>
        </w:rPr>
        <w:t>Koerdt</w:t>
      </w:r>
      <w:proofErr w:type="spellEnd"/>
      <w:r w:rsidRPr="005E49CC">
        <w:rPr>
          <w:rFonts w:ascii="Arial" w:hAnsi="Arial" w:cs="Arial"/>
          <w:sz w:val="22"/>
          <w:szCs w:val="22"/>
        </w:rPr>
        <w:t xml:space="preserve">. Fenster seien schließlich eine langfristige Investition. VEKA produziert ausschließlich Profile in Klasse A Qualität nach DIN EN 12608. Das bringt gerade bei den heute beliebten größeren Elementen mehr Stabilität und Sicherheit. Verarbeitet werden die VEKA Systeme SOFTLINE 82 AD und MD sowie SOFTLINE 76 AD. Zum Angebot zählen auch die vielfältigen Designoptionen von VEKA, wie die hochwertigen Oberflächenveredelung VEKA SPECTRAL und Aluminium-Vorsatzschalen. Darüber hinaus liefert das Familienunternehmen passgenaue Rollladen, Raffstoren, Textilscreens und Insektenschutzlösungen. </w:t>
      </w:r>
    </w:p>
    <w:p w:rsidR="00A70225" w:rsidRPr="005E49CC" w:rsidRDefault="00A70225" w:rsidP="00A70225">
      <w:pPr>
        <w:rPr>
          <w:rFonts w:ascii="Arial" w:hAnsi="Arial" w:cs="Arial"/>
          <w:sz w:val="22"/>
          <w:szCs w:val="22"/>
        </w:rPr>
      </w:pPr>
    </w:p>
    <w:p w:rsidR="00A70225" w:rsidRPr="005E49CC" w:rsidRDefault="00A70225" w:rsidP="00A70225">
      <w:pPr>
        <w:rPr>
          <w:rFonts w:ascii="Arial" w:hAnsi="Arial" w:cs="Arial"/>
          <w:b/>
          <w:sz w:val="22"/>
          <w:szCs w:val="22"/>
        </w:rPr>
      </w:pPr>
      <w:r w:rsidRPr="005E49CC">
        <w:rPr>
          <w:rFonts w:ascii="Arial" w:hAnsi="Arial" w:cs="Arial"/>
          <w:b/>
          <w:sz w:val="22"/>
          <w:szCs w:val="22"/>
        </w:rPr>
        <w:t>Erfolgreiches Gesamtpaket</w:t>
      </w:r>
    </w:p>
    <w:p w:rsidR="00E004C6" w:rsidRDefault="00E004C6" w:rsidP="00A70225">
      <w:pPr>
        <w:rPr>
          <w:rFonts w:ascii="Arial" w:hAnsi="Arial" w:cs="Arial"/>
          <w:sz w:val="22"/>
          <w:szCs w:val="22"/>
        </w:rPr>
      </w:pPr>
    </w:p>
    <w:p w:rsidR="00A70225" w:rsidRPr="005E49CC" w:rsidRDefault="00A70225" w:rsidP="00A70225">
      <w:pPr>
        <w:rPr>
          <w:rFonts w:ascii="Arial" w:hAnsi="Arial" w:cs="Arial"/>
          <w:sz w:val="22"/>
          <w:szCs w:val="22"/>
        </w:rPr>
      </w:pPr>
      <w:r w:rsidRPr="005E49CC">
        <w:rPr>
          <w:rFonts w:ascii="Arial" w:hAnsi="Arial" w:cs="Arial"/>
          <w:sz w:val="22"/>
          <w:szCs w:val="22"/>
        </w:rPr>
        <w:t xml:space="preserve">Neben der Fertigung hochwertiger Bauelemente und der fachgerechten Montage gehört bei Biermann + Heuer auch die Planung und eine kompetente Beratung zum umfänglichen Leistungsangebot. Den passenden Präsentationsrahmen dafür bietet der firmeneigene Showroom am Standort. Entscheidend ist für Geschäftsführer Hendrik </w:t>
      </w:r>
      <w:proofErr w:type="spellStart"/>
      <w:r w:rsidRPr="005E49CC">
        <w:rPr>
          <w:rFonts w:ascii="Arial" w:hAnsi="Arial" w:cs="Arial"/>
          <w:sz w:val="22"/>
          <w:szCs w:val="22"/>
        </w:rPr>
        <w:t>Koerdt</w:t>
      </w:r>
      <w:proofErr w:type="spellEnd"/>
      <w:r w:rsidRPr="005E49CC">
        <w:rPr>
          <w:rFonts w:ascii="Arial" w:hAnsi="Arial" w:cs="Arial"/>
          <w:sz w:val="22"/>
          <w:szCs w:val="22"/>
        </w:rPr>
        <w:t xml:space="preserve"> das Gesamtpaket. „Qualität, Zuverlässigkeit, Kundennähe und die kompetente Betreuung auch nach dem Kauf bilden die Basis für den Erfolg unseres Unternehmens und die oft langjährigen partnerschaftlichen Geschäfts- und Kundenbeziehungen.“</w:t>
      </w:r>
    </w:p>
    <w:p w:rsidR="00A70225" w:rsidRPr="005E49CC" w:rsidRDefault="00A70225" w:rsidP="00A70225">
      <w:pPr>
        <w:rPr>
          <w:rFonts w:ascii="Arial" w:hAnsi="Arial" w:cs="Arial"/>
          <w:sz w:val="22"/>
          <w:szCs w:val="22"/>
        </w:rPr>
      </w:pPr>
    </w:p>
    <w:p w:rsidR="00A70225" w:rsidRPr="005E49CC" w:rsidRDefault="00A70225" w:rsidP="00A70225">
      <w:pPr>
        <w:rPr>
          <w:rFonts w:ascii="Arial" w:hAnsi="Arial" w:cs="Arial"/>
          <w:b/>
          <w:sz w:val="22"/>
          <w:szCs w:val="22"/>
        </w:rPr>
      </w:pPr>
      <w:r w:rsidRPr="005E49CC">
        <w:rPr>
          <w:rFonts w:ascii="Arial" w:hAnsi="Arial" w:cs="Arial"/>
          <w:b/>
          <w:sz w:val="22"/>
          <w:szCs w:val="22"/>
        </w:rPr>
        <w:t>Urkunde zur langjährigen Partnerschaft</w:t>
      </w:r>
    </w:p>
    <w:p w:rsidR="00E004C6" w:rsidRDefault="00E004C6" w:rsidP="00A70225">
      <w:pPr>
        <w:rPr>
          <w:rFonts w:ascii="Arial" w:hAnsi="Arial" w:cs="Arial"/>
          <w:sz w:val="22"/>
          <w:szCs w:val="22"/>
        </w:rPr>
      </w:pPr>
    </w:p>
    <w:p w:rsidR="00A70225" w:rsidRPr="005E49CC" w:rsidRDefault="00A70225" w:rsidP="00A70225">
      <w:pPr>
        <w:rPr>
          <w:rFonts w:ascii="Arial" w:hAnsi="Arial" w:cs="Arial"/>
          <w:sz w:val="22"/>
          <w:szCs w:val="22"/>
        </w:rPr>
      </w:pPr>
      <w:bookmarkStart w:id="0" w:name="_GoBack"/>
      <w:bookmarkEnd w:id="0"/>
      <w:r w:rsidRPr="005E49CC">
        <w:rPr>
          <w:rFonts w:ascii="Arial" w:hAnsi="Arial" w:cs="Arial"/>
          <w:sz w:val="22"/>
          <w:szCs w:val="22"/>
        </w:rPr>
        <w:t xml:space="preserve">Anlässlich der 50-jährigen Partnerschaft mit der VEKA AG besuchte der VEKA Gebietsrepräsentant Alfons </w:t>
      </w:r>
      <w:proofErr w:type="spellStart"/>
      <w:r w:rsidRPr="005E49CC">
        <w:rPr>
          <w:rFonts w:ascii="Arial" w:hAnsi="Arial" w:cs="Arial"/>
          <w:sz w:val="22"/>
          <w:szCs w:val="22"/>
        </w:rPr>
        <w:t>Krummacher</w:t>
      </w:r>
      <w:proofErr w:type="spellEnd"/>
      <w:r w:rsidRPr="005E49CC">
        <w:rPr>
          <w:rFonts w:ascii="Arial" w:hAnsi="Arial" w:cs="Arial"/>
          <w:sz w:val="22"/>
          <w:szCs w:val="22"/>
        </w:rPr>
        <w:t xml:space="preserve"> am 6. April das Unternehmen und dankte der Firmenleitung für das entgegengebrachte Vertrauen. Als Zeichen der Anerkennung für die gute Zusammenarbeit überreichte er eine Erinnerungsurkunde. In der Regel ist auch Alexander Scholle, Leiter Vertrieb Profile Inland, dabei. Er konnte allerdings Corona bedingt nicht vor Ort sein. Die Pandemie und die damit verbundenen Kontaktbeschränkungen waren auch der Grund dafür, dass die Urkundenübergabe nicht im eigentlichen Jubiläumsjahr, sondern erst jetzt stattfinden konnte. </w:t>
      </w:r>
    </w:p>
    <w:p w:rsidR="00232AB0" w:rsidRDefault="00232AB0" w:rsidP="0044324E">
      <w:pPr>
        <w:rPr>
          <w:rFonts w:ascii="Arial" w:hAnsi="Arial" w:cs="Arial"/>
          <w:sz w:val="22"/>
          <w:szCs w:val="22"/>
        </w:rPr>
      </w:pPr>
    </w:p>
    <w:p w:rsidR="00232AB0" w:rsidRDefault="00232AB0" w:rsidP="00232AB0">
      <w:pPr>
        <w:autoSpaceDE w:val="0"/>
        <w:autoSpaceDN w:val="0"/>
        <w:adjustRightInd w:val="0"/>
        <w:rPr>
          <w:rFonts w:ascii="Arial" w:hAnsi="Arial" w:cs="Arial"/>
          <w:bCs/>
          <w:i/>
          <w:color w:val="000000"/>
          <w:sz w:val="20"/>
        </w:rPr>
      </w:pPr>
      <w:r>
        <w:rPr>
          <w:rFonts w:ascii="Arial" w:hAnsi="Arial" w:cs="Arial"/>
          <w:bCs/>
          <w:i/>
          <w:color w:val="000000"/>
          <w:sz w:val="20"/>
        </w:rPr>
        <w:t>5</w:t>
      </w:r>
      <w:r w:rsidR="00A70225">
        <w:rPr>
          <w:rFonts w:ascii="Arial" w:hAnsi="Arial" w:cs="Arial"/>
          <w:bCs/>
          <w:i/>
          <w:color w:val="000000"/>
          <w:sz w:val="20"/>
        </w:rPr>
        <w:t>1</w:t>
      </w:r>
      <w:r w:rsidR="002D7BD6">
        <w:rPr>
          <w:rFonts w:ascii="Arial" w:hAnsi="Arial" w:cs="Arial"/>
          <w:bCs/>
          <w:i/>
          <w:color w:val="000000"/>
          <w:sz w:val="20"/>
        </w:rPr>
        <w:t>2</w:t>
      </w:r>
      <w:r w:rsidRPr="003E6446">
        <w:rPr>
          <w:rFonts w:ascii="Arial" w:hAnsi="Arial" w:cs="Arial"/>
          <w:bCs/>
          <w:i/>
          <w:color w:val="000000"/>
          <w:sz w:val="20"/>
        </w:rPr>
        <w:t xml:space="preserve"> Wörter, </w:t>
      </w:r>
      <w:r>
        <w:rPr>
          <w:rFonts w:ascii="Arial" w:hAnsi="Arial" w:cs="Arial"/>
          <w:bCs/>
          <w:i/>
          <w:color w:val="000000"/>
          <w:sz w:val="20"/>
        </w:rPr>
        <w:t>4.</w:t>
      </w:r>
      <w:r w:rsidR="00A70225">
        <w:rPr>
          <w:rFonts w:ascii="Arial" w:hAnsi="Arial" w:cs="Arial"/>
          <w:bCs/>
          <w:i/>
          <w:color w:val="000000"/>
          <w:sz w:val="20"/>
        </w:rPr>
        <w:t>0</w:t>
      </w:r>
      <w:r w:rsidR="002D7BD6">
        <w:rPr>
          <w:rFonts w:ascii="Arial" w:hAnsi="Arial" w:cs="Arial"/>
          <w:bCs/>
          <w:i/>
          <w:color w:val="000000"/>
          <w:sz w:val="20"/>
        </w:rPr>
        <w:t>25</w:t>
      </w:r>
      <w:r w:rsidR="00552F0A">
        <w:rPr>
          <w:rFonts w:ascii="Arial" w:hAnsi="Arial" w:cs="Arial"/>
          <w:bCs/>
          <w:i/>
          <w:color w:val="000000"/>
          <w:sz w:val="20"/>
        </w:rPr>
        <w:t xml:space="preserve"> </w:t>
      </w:r>
      <w:r w:rsidRPr="003E6446">
        <w:rPr>
          <w:rFonts w:ascii="Arial" w:hAnsi="Arial" w:cs="Arial"/>
          <w:bCs/>
          <w:i/>
          <w:color w:val="000000"/>
          <w:sz w:val="20"/>
        </w:rPr>
        <w:t>Zeichen zzgl. Headline und Bus</w:t>
      </w:r>
    </w:p>
    <w:p w:rsidR="00232AB0" w:rsidRDefault="00232AB0" w:rsidP="0044324E">
      <w:pPr>
        <w:rPr>
          <w:rFonts w:ascii="Arial" w:hAnsi="Arial" w:cs="Arial"/>
          <w:sz w:val="22"/>
          <w:szCs w:val="22"/>
        </w:rPr>
      </w:pPr>
    </w:p>
    <w:p w:rsidR="00A70225" w:rsidRDefault="00A70225">
      <w:pPr>
        <w:rPr>
          <w:rFonts w:ascii="Arial" w:hAnsi="Arial" w:cs="Arial"/>
        </w:rPr>
      </w:pPr>
    </w:p>
    <w:p w:rsidR="00A70225" w:rsidRPr="005E49CC" w:rsidRDefault="00A70225" w:rsidP="00A70225">
      <w:pPr>
        <w:rPr>
          <w:rFonts w:ascii="Arial" w:hAnsi="Arial" w:cs="Arial"/>
          <w:sz w:val="22"/>
          <w:szCs w:val="22"/>
        </w:rPr>
      </w:pPr>
      <w:r w:rsidRPr="005E49CC">
        <w:rPr>
          <w:rFonts w:ascii="Arial" w:hAnsi="Arial" w:cs="Arial"/>
          <w:sz w:val="22"/>
          <w:szCs w:val="22"/>
        </w:rPr>
        <w:t>Bildunterschrift:</w:t>
      </w:r>
    </w:p>
    <w:p w:rsidR="00A70225" w:rsidRPr="005E49CC" w:rsidRDefault="00A70225" w:rsidP="00A70225">
      <w:pPr>
        <w:rPr>
          <w:rFonts w:ascii="Arial" w:hAnsi="Arial" w:cs="Arial"/>
          <w:sz w:val="22"/>
          <w:szCs w:val="22"/>
        </w:rPr>
      </w:pPr>
      <w:r w:rsidRPr="005E49CC">
        <w:rPr>
          <w:rFonts w:ascii="Arial" w:hAnsi="Arial" w:cs="Arial"/>
          <w:sz w:val="22"/>
          <w:szCs w:val="22"/>
        </w:rPr>
        <w:t xml:space="preserve">VEKA Gebietsrepräsentant Alfons </w:t>
      </w:r>
      <w:proofErr w:type="spellStart"/>
      <w:r w:rsidRPr="005E49CC">
        <w:rPr>
          <w:rFonts w:ascii="Arial" w:hAnsi="Arial" w:cs="Arial"/>
          <w:sz w:val="22"/>
          <w:szCs w:val="22"/>
        </w:rPr>
        <w:t>Krummacher</w:t>
      </w:r>
      <w:proofErr w:type="spellEnd"/>
      <w:r w:rsidRPr="005E49CC">
        <w:rPr>
          <w:rFonts w:ascii="Arial" w:hAnsi="Arial" w:cs="Arial"/>
          <w:sz w:val="22"/>
          <w:szCs w:val="22"/>
        </w:rPr>
        <w:t xml:space="preserve"> (</w:t>
      </w:r>
      <w:proofErr w:type="spellStart"/>
      <w:r w:rsidRPr="005E49CC">
        <w:rPr>
          <w:rFonts w:ascii="Arial" w:hAnsi="Arial" w:cs="Arial"/>
          <w:sz w:val="22"/>
          <w:szCs w:val="22"/>
        </w:rPr>
        <w:t>re</w:t>
      </w:r>
      <w:proofErr w:type="spellEnd"/>
      <w:r w:rsidRPr="005E49CC">
        <w:rPr>
          <w:rFonts w:ascii="Arial" w:hAnsi="Arial" w:cs="Arial"/>
          <w:sz w:val="22"/>
          <w:szCs w:val="22"/>
        </w:rPr>
        <w:t xml:space="preserve">.) überreichte am 6. April Geschäftsführer Hendrik </w:t>
      </w:r>
      <w:proofErr w:type="spellStart"/>
      <w:r w:rsidRPr="005E49CC">
        <w:rPr>
          <w:rFonts w:ascii="Arial" w:hAnsi="Arial" w:cs="Arial"/>
          <w:sz w:val="22"/>
          <w:szCs w:val="22"/>
        </w:rPr>
        <w:t>Koerdt</w:t>
      </w:r>
      <w:proofErr w:type="spellEnd"/>
      <w:r w:rsidRPr="005E49CC">
        <w:rPr>
          <w:rFonts w:ascii="Arial" w:hAnsi="Arial" w:cs="Arial"/>
          <w:sz w:val="22"/>
          <w:szCs w:val="22"/>
        </w:rPr>
        <w:t xml:space="preserve"> (Mitte) die Erinnerungsurkunde zur 50-jährigen Partnerschaft und dankte im Namen der VEKA AG für die gute Zusammenarbeit in den vergangenen fünf Jahrzehnten. Links im Bild Frank </w:t>
      </w:r>
      <w:proofErr w:type="spellStart"/>
      <w:r w:rsidRPr="005E49CC">
        <w:rPr>
          <w:rFonts w:ascii="Arial" w:hAnsi="Arial" w:cs="Arial"/>
          <w:sz w:val="22"/>
          <w:szCs w:val="22"/>
        </w:rPr>
        <w:t>Kneer</w:t>
      </w:r>
      <w:proofErr w:type="spellEnd"/>
      <w:r w:rsidRPr="005E49CC">
        <w:rPr>
          <w:rFonts w:ascii="Arial" w:hAnsi="Arial" w:cs="Arial"/>
          <w:sz w:val="22"/>
          <w:szCs w:val="22"/>
        </w:rPr>
        <w:t>, (Leiter Vertrieb Fenster, Biermann + Heuer).</w:t>
      </w:r>
      <w:r w:rsidRPr="005E49CC">
        <w:rPr>
          <w:rFonts w:ascii="Arial" w:hAnsi="Arial" w:cs="Arial"/>
          <w:color w:val="FF0000"/>
          <w:sz w:val="22"/>
          <w:szCs w:val="22"/>
        </w:rPr>
        <w:t xml:space="preserve"> </w:t>
      </w:r>
      <w:r w:rsidRPr="005E49CC">
        <w:rPr>
          <w:rFonts w:ascii="Arial" w:hAnsi="Arial" w:cs="Arial"/>
          <w:sz w:val="22"/>
          <w:szCs w:val="22"/>
        </w:rPr>
        <w:t>Foto: © VEKA AG</w:t>
      </w:r>
    </w:p>
    <w:p w:rsidR="000270A3" w:rsidRPr="005E49CC" w:rsidRDefault="000270A3" w:rsidP="00A70225">
      <w:pPr>
        <w:rPr>
          <w:rFonts w:ascii="Arial" w:hAnsi="Arial" w:cs="Arial"/>
          <w:sz w:val="22"/>
          <w:szCs w:val="22"/>
        </w:rPr>
      </w:pPr>
    </w:p>
    <w:sectPr w:rsidR="000270A3" w:rsidRPr="005E49CC" w:rsidSect="004C54AE">
      <w:headerReference w:type="default" r:id="rId8"/>
      <w:footerReference w:type="default" r:id="rId9"/>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DC2" w:rsidRDefault="002B2DC2">
      <w:r>
        <w:separator/>
      </w:r>
    </w:p>
  </w:endnote>
  <w:endnote w:type="continuationSeparator" w:id="0">
    <w:p w:rsidR="002B2DC2" w:rsidRDefault="002B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9C3" w:rsidRDefault="00BC69C3" w:rsidP="00423529">
    <w:pPr>
      <w:pStyle w:val="Fuzeile"/>
      <w:ind w:right="24"/>
      <w:rPr>
        <w:rFonts w:ascii="Arial" w:hAnsi="Arial" w:cs="Arial"/>
        <w:sz w:val="18"/>
        <w:szCs w:val="18"/>
      </w:rPr>
    </w:pPr>
    <w:r w:rsidRPr="00F1499D">
      <w:rPr>
        <w:rFonts w:ascii="Arial" w:hAnsi="Arial" w:cs="Arial"/>
        <w:sz w:val="18"/>
        <w:szCs w:val="18"/>
      </w:rPr>
      <w:t>Ansprechpartnerin: Barbara Oermann</w:t>
    </w:r>
    <w:r>
      <w:rPr>
        <w:rFonts w:ascii="Arial" w:hAnsi="Arial" w:cs="Arial"/>
        <w:sz w:val="18"/>
        <w:szCs w:val="18"/>
      </w:rPr>
      <w:t xml:space="preserve"> ∙ </w:t>
    </w:r>
    <w:r w:rsidRPr="00F1499D">
      <w:rPr>
        <w:rFonts w:ascii="Arial" w:hAnsi="Arial" w:cs="Arial"/>
        <w:sz w:val="18"/>
        <w:szCs w:val="18"/>
      </w:rPr>
      <w:t>Abdruck honorarfrei</w:t>
    </w:r>
  </w:p>
  <w:p w:rsidR="00BC69C3" w:rsidRPr="00F1499D" w:rsidRDefault="00BC69C3" w:rsidP="00423529">
    <w:pPr>
      <w:pStyle w:val="Fuzeile"/>
      <w:ind w:right="24"/>
      <w:rPr>
        <w:rFonts w:ascii="Arial" w:hAnsi="Arial" w:cs="Arial"/>
        <w:sz w:val="18"/>
        <w:szCs w:val="18"/>
      </w:rPr>
    </w:pPr>
    <w:r w:rsidRPr="00F1499D">
      <w:rPr>
        <w:rFonts w:ascii="Arial" w:hAnsi="Arial" w:cs="Arial"/>
        <w:sz w:val="18"/>
        <w:szCs w:val="18"/>
      </w:rPr>
      <w:t>Belegexemplar erbeten an</w:t>
    </w:r>
    <w:r>
      <w:rPr>
        <w:rFonts w:ascii="Arial" w:hAnsi="Arial" w:cs="Arial"/>
        <w:sz w:val="18"/>
        <w:szCs w:val="18"/>
      </w:rPr>
      <w:t xml:space="preserve">: </w:t>
    </w:r>
    <w:r w:rsidRPr="00F1499D">
      <w:rPr>
        <w:rFonts w:ascii="Arial" w:hAnsi="Arial" w:cs="Arial"/>
        <w:sz w:val="18"/>
        <w:szCs w:val="18"/>
      </w:rPr>
      <w:t>VEKA AG, Abt. Presse- und Öffentlichkeitsarbeit</w:t>
    </w:r>
  </w:p>
  <w:p w:rsidR="00BC69C3" w:rsidRPr="00F1499D" w:rsidRDefault="00BC69C3" w:rsidP="00CC6946">
    <w:pPr>
      <w:pStyle w:val="Fuzeile"/>
      <w:ind w:right="24"/>
      <w:rPr>
        <w:rFonts w:ascii="Arial" w:hAnsi="Arial" w:cs="Arial"/>
        <w:sz w:val="18"/>
        <w:szCs w:val="18"/>
      </w:rPr>
    </w:pPr>
    <w:r w:rsidRPr="00F1499D">
      <w:rPr>
        <w:rFonts w:ascii="Arial" w:hAnsi="Arial" w:cs="Arial"/>
        <w:sz w:val="18"/>
        <w:szCs w:val="18"/>
      </w:rPr>
      <w:tab/>
    </w:r>
  </w:p>
  <w:p w:rsidR="00BC69C3" w:rsidRPr="00F1499D" w:rsidRDefault="00BC69C3" w:rsidP="00423529">
    <w:pPr>
      <w:pStyle w:val="Fuzeile"/>
      <w:ind w:right="24"/>
      <w:rPr>
        <w:rFonts w:ascii="Arial" w:hAnsi="Arial" w:cs="Arial"/>
        <w:sz w:val="18"/>
        <w:szCs w:val="18"/>
      </w:rPr>
    </w:pPr>
    <w:r w:rsidRPr="00F1499D">
      <w:rPr>
        <w:rFonts w:ascii="Arial" w:hAnsi="Arial" w:cs="Arial"/>
        <w:sz w:val="18"/>
        <w:szCs w:val="18"/>
      </w:rPr>
      <w:t xml:space="preserve">Seite </w:t>
    </w:r>
    <w:r w:rsidRPr="00F1499D">
      <w:rPr>
        <w:rFonts w:ascii="Arial" w:hAnsi="Arial" w:cs="Arial"/>
        <w:sz w:val="18"/>
        <w:szCs w:val="18"/>
      </w:rPr>
      <w:fldChar w:fldCharType="begin"/>
    </w:r>
    <w:r w:rsidRPr="00F1499D">
      <w:rPr>
        <w:rFonts w:ascii="Arial" w:hAnsi="Arial" w:cs="Arial"/>
        <w:sz w:val="18"/>
        <w:szCs w:val="18"/>
      </w:rPr>
      <w:instrText xml:space="preserve"> PAGE </w:instrText>
    </w:r>
    <w:r w:rsidRPr="00F1499D">
      <w:rPr>
        <w:rFonts w:ascii="Arial" w:hAnsi="Arial" w:cs="Arial"/>
        <w:sz w:val="18"/>
        <w:szCs w:val="18"/>
      </w:rPr>
      <w:fldChar w:fldCharType="separate"/>
    </w:r>
    <w:r w:rsidR="00E004C6">
      <w:rPr>
        <w:rFonts w:ascii="Arial" w:hAnsi="Arial" w:cs="Arial"/>
        <w:noProof/>
        <w:sz w:val="18"/>
        <w:szCs w:val="18"/>
      </w:rPr>
      <w:t>2</w:t>
    </w:r>
    <w:r w:rsidRPr="00F1499D">
      <w:rPr>
        <w:rFonts w:ascii="Arial" w:hAnsi="Arial" w:cs="Arial"/>
        <w:sz w:val="18"/>
        <w:szCs w:val="18"/>
      </w:rPr>
      <w:fldChar w:fldCharType="end"/>
    </w:r>
    <w:r w:rsidRPr="00F1499D">
      <w:rPr>
        <w:rFonts w:ascii="Arial" w:hAnsi="Arial" w:cs="Arial"/>
        <w:sz w:val="18"/>
        <w:szCs w:val="18"/>
      </w:rPr>
      <w:t xml:space="preserve"> von </w:t>
    </w:r>
    <w:r w:rsidRPr="00F1499D">
      <w:rPr>
        <w:rFonts w:ascii="Arial" w:hAnsi="Arial" w:cs="Arial"/>
        <w:sz w:val="18"/>
        <w:szCs w:val="18"/>
      </w:rPr>
      <w:fldChar w:fldCharType="begin"/>
    </w:r>
    <w:r w:rsidRPr="00F1499D">
      <w:rPr>
        <w:rFonts w:ascii="Arial" w:hAnsi="Arial" w:cs="Arial"/>
        <w:sz w:val="18"/>
        <w:szCs w:val="18"/>
      </w:rPr>
      <w:instrText xml:space="preserve"> NUMPAGES </w:instrText>
    </w:r>
    <w:r w:rsidRPr="00F1499D">
      <w:rPr>
        <w:rFonts w:ascii="Arial" w:hAnsi="Arial" w:cs="Arial"/>
        <w:sz w:val="18"/>
        <w:szCs w:val="18"/>
      </w:rPr>
      <w:fldChar w:fldCharType="separate"/>
    </w:r>
    <w:r w:rsidR="00E004C6">
      <w:rPr>
        <w:rFonts w:ascii="Arial" w:hAnsi="Arial" w:cs="Arial"/>
        <w:noProof/>
        <w:sz w:val="18"/>
        <w:szCs w:val="18"/>
      </w:rPr>
      <w:t>2</w:t>
    </w:r>
    <w:r w:rsidRPr="00F1499D">
      <w:rPr>
        <w:rFonts w:ascii="Arial" w:hAnsi="Arial" w:cs="Arial"/>
        <w:sz w:val="18"/>
        <w:szCs w:val="18"/>
      </w:rPr>
      <w:fldChar w:fldCharType="end"/>
    </w:r>
    <w:r w:rsidRPr="00F1499D">
      <w:rPr>
        <w:rFonts w:ascii="Arial" w:hAnsi="Arial" w:cs="Arial"/>
        <w:sz w:val="18"/>
        <w:szCs w:val="18"/>
      </w:rPr>
      <w:tab/>
    </w:r>
  </w:p>
  <w:p w:rsidR="00BC69C3" w:rsidRPr="00F1499D" w:rsidRDefault="00BC69C3" w:rsidP="00CC6946">
    <w:pPr>
      <w:pStyle w:val="Fuzeile"/>
      <w:ind w:right="24"/>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DC2" w:rsidRDefault="002B2DC2">
      <w:r>
        <w:separator/>
      </w:r>
    </w:p>
  </w:footnote>
  <w:footnote w:type="continuationSeparator" w:id="0">
    <w:p w:rsidR="002B2DC2" w:rsidRDefault="002B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9C3" w:rsidRPr="004E15A2" w:rsidRDefault="001903F6" w:rsidP="004E15A2">
    <w:pPr>
      <w:pStyle w:val="Kopfzeile"/>
      <w:rPr>
        <w:b/>
      </w:rPr>
    </w:pPr>
    <w:r>
      <w:rPr>
        <w:b/>
        <w:noProof/>
      </w:rPr>
      <mc:AlternateContent>
        <mc:Choice Requires="wps">
          <w:drawing>
            <wp:anchor distT="0" distB="0" distL="114300" distR="114300" simplePos="0" relativeHeight="251658240" behindDoc="0" locked="0" layoutInCell="1" allowOverlap="1">
              <wp:simplePos x="0" y="0"/>
              <wp:positionH relativeFrom="column">
                <wp:posOffset>4514850</wp:posOffset>
              </wp:positionH>
              <wp:positionV relativeFrom="paragraph">
                <wp:posOffset>-39370</wp:posOffset>
              </wp:positionV>
              <wp:extent cx="1926590" cy="2767330"/>
              <wp:effectExtent l="0" t="0" r="3175" b="3175"/>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590" cy="276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69C3" w:rsidRDefault="001903F6">
                          <w:r>
                            <w:rPr>
                              <w:rFonts w:ascii="Arial" w:hAnsi="Arial" w:cs="Arial"/>
                              <w:noProof/>
                              <w:sz w:val="18"/>
                              <w:szCs w:val="18"/>
                            </w:rPr>
                            <w:drawing>
                              <wp:inline distT="0" distB="0" distL="0" distR="0">
                                <wp:extent cx="1743075" cy="2674620"/>
                                <wp:effectExtent l="0" t="0" r="0" b="0"/>
                                <wp:docPr id="3" name="Bild 2" descr="Raute+Anschr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ute+Anschrif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26746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355.5pt;margin-top:-3.1pt;width:151.7pt;height:217.9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" stroked="f">
              <v:textbox style="mso-fit-shape-to-text:t">
                <w:txbxContent>
                  <w:p w:rsidR="00BC69C3" w:rsidRDefault="001903F6">
                    <w:r>
                      <w:rPr>
                        <w:rFonts w:ascii="Arial" w:hAnsi="Arial" w:cs="Arial"/>
                        <w:noProof/>
                        <w:sz w:val="18"/>
                        <w:szCs w:val="18"/>
                      </w:rPr>
                      <w:drawing>
                        <wp:inline distT="0" distB="0" distL="0" distR="0">
                          <wp:extent cx="1743075" cy="2674620"/>
                          <wp:effectExtent l="0" t="0" r="0" b="0"/>
                          <wp:docPr id="3" name="Bild 2" descr="Raute+Anschr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ute+Anschrif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075" cy="2674620"/>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simplePos x="0" y="0"/>
              <wp:positionH relativeFrom="column">
                <wp:posOffset>-193675</wp:posOffset>
              </wp:positionH>
              <wp:positionV relativeFrom="paragraph">
                <wp:posOffset>382905</wp:posOffset>
              </wp:positionV>
              <wp:extent cx="2722245" cy="570230"/>
              <wp:effectExtent l="0" t="1905" r="3175" b="254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245" cy="570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C3" w:rsidRDefault="001903F6" w:rsidP="00CC6946">
                          <w:r>
                            <w:rPr>
                              <w:b/>
                              <w:noProof/>
                            </w:rPr>
                            <w:drawing>
                              <wp:inline distT="0" distB="0" distL="0" distR="0">
                                <wp:extent cx="2538095" cy="478790"/>
                                <wp:effectExtent l="0" t="0" r="0" b="0"/>
                                <wp:docPr id="4" name="Bild 4"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8095" cy="47879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margin-left:-15.25pt;margin-top:30.15pt;width:214.35pt;height:44.9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7tQIAAL8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" filled="f" stroked="f">
              <v:textbox style="mso-fit-shape-to-text:t">
                <w:txbxContent>
                  <w:p w:rsidR="00BC69C3" w:rsidRDefault="001903F6" w:rsidP="00CC6946">
                    <w:r>
                      <w:rPr>
                        <w:b/>
                        <w:noProof/>
                      </w:rPr>
                      <w:drawing>
                        <wp:inline distT="0" distB="0" distL="0" distR="0">
                          <wp:extent cx="2538095" cy="478790"/>
                          <wp:effectExtent l="0" t="0" r="0" b="0"/>
                          <wp:docPr id="4" name="Bild 4"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8095" cy="478790"/>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2598"/>
    <w:multiLevelType w:val="hybridMultilevel"/>
    <w:tmpl w:val="D38AD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BID" w:val="818A1D30-D010-4B22-966F-19A218397247"/>
    <w:docVar w:name="DocumenterFirstProfileAvailable" w:val="False"/>
    <w:docVar w:name="DocumenterID" w:val="372"/>
    <w:docVar w:name="DocumenterSecondProfileAvailable" w:val="False"/>
    <w:docVar w:name="DocumenterThirdProfileAvailable" w:val="False"/>
    <w:docVar w:name="DocumenterTimestamp" w:val="07.07.2021 11:47:59"/>
  </w:docVars>
  <w:rsids>
    <w:rsidRoot w:val="00E94285"/>
    <w:rsid w:val="00013F6D"/>
    <w:rsid w:val="000157C2"/>
    <w:rsid w:val="00015B48"/>
    <w:rsid w:val="000171C3"/>
    <w:rsid w:val="00023240"/>
    <w:rsid w:val="00023418"/>
    <w:rsid w:val="000270A3"/>
    <w:rsid w:val="00037B80"/>
    <w:rsid w:val="00047021"/>
    <w:rsid w:val="00051B56"/>
    <w:rsid w:val="000721DB"/>
    <w:rsid w:val="00077A3C"/>
    <w:rsid w:val="000839B5"/>
    <w:rsid w:val="00094672"/>
    <w:rsid w:val="0009695D"/>
    <w:rsid w:val="00096F74"/>
    <w:rsid w:val="000A23FD"/>
    <w:rsid w:val="000A3616"/>
    <w:rsid w:val="000A42B6"/>
    <w:rsid w:val="000B11C9"/>
    <w:rsid w:val="000B38CB"/>
    <w:rsid w:val="000B5476"/>
    <w:rsid w:val="000D1EDF"/>
    <w:rsid w:val="000D2C81"/>
    <w:rsid w:val="000D607A"/>
    <w:rsid w:val="000E0E27"/>
    <w:rsid w:val="000F13E2"/>
    <w:rsid w:val="000F1437"/>
    <w:rsid w:val="000F5F62"/>
    <w:rsid w:val="001013A7"/>
    <w:rsid w:val="00103C8E"/>
    <w:rsid w:val="00111FB5"/>
    <w:rsid w:val="00112DFE"/>
    <w:rsid w:val="00133950"/>
    <w:rsid w:val="0013397E"/>
    <w:rsid w:val="001351C6"/>
    <w:rsid w:val="0014760E"/>
    <w:rsid w:val="00157714"/>
    <w:rsid w:val="00161CBB"/>
    <w:rsid w:val="00170305"/>
    <w:rsid w:val="001714E5"/>
    <w:rsid w:val="001730D2"/>
    <w:rsid w:val="0018263D"/>
    <w:rsid w:val="001903F6"/>
    <w:rsid w:val="00190A19"/>
    <w:rsid w:val="00193A51"/>
    <w:rsid w:val="00193D10"/>
    <w:rsid w:val="00193DAA"/>
    <w:rsid w:val="001A4E83"/>
    <w:rsid w:val="001C18EC"/>
    <w:rsid w:val="001D272B"/>
    <w:rsid w:val="001D7D1F"/>
    <w:rsid w:val="001E2178"/>
    <w:rsid w:val="001F4362"/>
    <w:rsid w:val="0020244B"/>
    <w:rsid w:val="00211B66"/>
    <w:rsid w:val="0022103B"/>
    <w:rsid w:val="002277A6"/>
    <w:rsid w:val="00232AB0"/>
    <w:rsid w:val="00260FEE"/>
    <w:rsid w:val="002B2DC2"/>
    <w:rsid w:val="002B4D05"/>
    <w:rsid w:val="002C320C"/>
    <w:rsid w:val="002C3638"/>
    <w:rsid w:val="002D7BD6"/>
    <w:rsid w:val="002F1F8A"/>
    <w:rsid w:val="00317014"/>
    <w:rsid w:val="0032385B"/>
    <w:rsid w:val="003240D4"/>
    <w:rsid w:val="0033398E"/>
    <w:rsid w:val="00334BAD"/>
    <w:rsid w:val="00335036"/>
    <w:rsid w:val="003445A2"/>
    <w:rsid w:val="00377326"/>
    <w:rsid w:val="0038761F"/>
    <w:rsid w:val="00396CB1"/>
    <w:rsid w:val="00397947"/>
    <w:rsid w:val="003A0853"/>
    <w:rsid w:val="003C2250"/>
    <w:rsid w:val="003C60F5"/>
    <w:rsid w:val="003F6CD9"/>
    <w:rsid w:val="004042A5"/>
    <w:rsid w:val="00423529"/>
    <w:rsid w:val="00433AE8"/>
    <w:rsid w:val="00440821"/>
    <w:rsid w:val="00440C6A"/>
    <w:rsid w:val="0044324E"/>
    <w:rsid w:val="00450B27"/>
    <w:rsid w:val="004635F3"/>
    <w:rsid w:val="00466BE8"/>
    <w:rsid w:val="00473232"/>
    <w:rsid w:val="004834E0"/>
    <w:rsid w:val="00484007"/>
    <w:rsid w:val="004A3472"/>
    <w:rsid w:val="004A4BB1"/>
    <w:rsid w:val="004A5223"/>
    <w:rsid w:val="004B1CBA"/>
    <w:rsid w:val="004C54AE"/>
    <w:rsid w:val="004D2BF5"/>
    <w:rsid w:val="004E1575"/>
    <w:rsid w:val="004E15A2"/>
    <w:rsid w:val="004E224D"/>
    <w:rsid w:val="00500876"/>
    <w:rsid w:val="005104DF"/>
    <w:rsid w:val="00510560"/>
    <w:rsid w:val="00523747"/>
    <w:rsid w:val="005245C3"/>
    <w:rsid w:val="005346F3"/>
    <w:rsid w:val="005361A8"/>
    <w:rsid w:val="00550E03"/>
    <w:rsid w:val="00551268"/>
    <w:rsid w:val="00551AED"/>
    <w:rsid w:val="00552F0A"/>
    <w:rsid w:val="00571D8B"/>
    <w:rsid w:val="0057275E"/>
    <w:rsid w:val="00573DFB"/>
    <w:rsid w:val="005A0F97"/>
    <w:rsid w:val="005A6BCC"/>
    <w:rsid w:val="005C38FD"/>
    <w:rsid w:val="005D0FC4"/>
    <w:rsid w:val="005D5613"/>
    <w:rsid w:val="005E3479"/>
    <w:rsid w:val="005E3962"/>
    <w:rsid w:val="005E3FC3"/>
    <w:rsid w:val="005E4741"/>
    <w:rsid w:val="005E49CC"/>
    <w:rsid w:val="005E4FF7"/>
    <w:rsid w:val="0060091F"/>
    <w:rsid w:val="0060473F"/>
    <w:rsid w:val="006131DC"/>
    <w:rsid w:val="00617EF7"/>
    <w:rsid w:val="00631C7B"/>
    <w:rsid w:val="00646EF6"/>
    <w:rsid w:val="00655293"/>
    <w:rsid w:val="00656FEE"/>
    <w:rsid w:val="00664BE4"/>
    <w:rsid w:val="006677BA"/>
    <w:rsid w:val="00680EE5"/>
    <w:rsid w:val="0068585A"/>
    <w:rsid w:val="00697B35"/>
    <w:rsid w:val="006A1624"/>
    <w:rsid w:val="006A2272"/>
    <w:rsid w:val="006B0F33"/>
    <w:rsid w:val="006B33A6"/>
    <w:rsid w:val="006B4A61"/>
    <w:rsid w:val="006C626E"/>
    <w:rsid w:val="006C6907"/>
    <w:rsid w:val="006E63F2"/>
    <w:rsid w:val="006F0AA2"/>
    <w:rsid w:val="006F6786"/>
    <w:rsid w:val="007035AD"/>
    <w:rsid w:val="00705AA2"/>
    <w:rsid w:val="00717AF2"/>
    <w:rsid w:val="00726EB5"/>
    <w:rsid w:val="00732120"/>
    <w:rsid w:val="007339CE"/>
    <w:rsid w:val="007464CA"/>
    <w:rsid w:val="00755CD5"/>
    <w:rsid w:val="00762AFE"/>
    <w:rsid w:val="007745AB"/>
    <w:rsid w:val="00774EB8"/>
    <w:rsid w:val="00787D82"/>
    <w:rsid w:val="007C5B09"/>
    <w:rsid w:val="007D5591"/>
    <w:rsid w:val="007D5BF5"/>
    <w:rsid w:val="007D6EDF"/>
    <w:rsid w:val="007E5928"/>
    <w:rsid w:val="007F1CF6"/>
    <w:rsid w:val="00801CBB"/>
    <w:rsid w:val="00801D4B"/>
    <w:rsid w:val="00806E91"/>
    <w:rsid w:val="00807CE3"/>
    <w:rsid w:val="00813EBB"/>
    <w:rsid w:val="00821527"/>
    <w:rsid w:val="00822CAA"/>
    <w:rsid w:val="0083171D"/>
    <w:rsid w:val="008336FE"/>
    <w:rsid w:val="00844AAC"/>
    <w:rsid w:val="00853215"/>
    <w:rsid w:val="00875250"/>
    <w:rsid w:val="00884E3D"/>
    <w:rsid w:val="008964C3"/>
    <w:rsid w:val="00896809"/>
    <w:rsid w:val="008974A5"/>
    <w:rsid w:val="008A162A"/>
    <w:rsid w:val="008A49D0"/>
    <w:rsid w:val="008A59BD"/>
    <w:rsid w:val="008C263A"/>
    <w:rsid w:val="008C559B"/>
    <w:rsid w:val="008D5A95"/>
    <w:rsid w:val="008F0AB4"/>
    <w:rsid w:val="008F6971"/>
    <w:rsid w:val="00900530"/>
    <w:rsid w:val="009023C5"/>
    <w:rsid w:val="00904FBD"/>
    <w:rsid w:val="009061ED"/>
    <w:rsid w:val="00913399"/>
    <w:rsid w:val="00913B88"/>
    <w:rsid w:val="00915145"/>
    <w:rsid w:val="00926974"/>
    <w:rsid w:val="009278F6"/>
    <w:rsid w:val="00934B5A"/>
    <w:rsid w:val="00936498"/>
    <w:rsid w:val="009408BF"/>
    <w:rsid w:val="00955680"/>
    <w:rsid w:val="00956E53"/>
    <w:rsid w:val="009A5611"/>
    <w:rsid w:val="009B10B7"/>
    <w:rsid w:val="009B7447"/>
    <w:rsid w:val="009C122C"/>
    <w:rsid w:val="009C6A16"/>
    <w:rsid w:val="009D2690"/>
    <w:rsid w:val="009D55C3"/>
    <w:rsid w:val="00A10013"/>
    <w:rsid w:val="00A33501"/>
    <w:rsid w:val="00A37D74"/>
    <w:rsid w:val="00A42066"/>
    <w:rsid w:val="00A5756C"/>
    <w:rsid w:val="00A70225"/>
    <w:rsid w:val="00A87AED"/>
    <w:rsid w:val="00A92ACA"/>
    <w:rsid w:val="00A96086"/>
    <w:rsid w:val="00AA0AB8"/>
    <w:rsid w:val="00AA2B97"/>
    <w:rsid w:val="00AA5119"/>
    <w:rsid w:val="00AB5E4E"/>
    <w:rsid w:val="00AC25CF"/>
    <w:rsid w:val="00AC70EA"/>
    <w:rsid w:val="00AD2859"/>
    <w:rsid w:val="00AD51E7"/>
    <w:rsid w:val="00AD73A4"/>
    <w:rsid w:val="00AE463B"/>
    <w:rsid w:val="00AF7A7A"/>
    <w:rsid w:val="00B04A14"/>
    <w:rsid w:val="00B11435"/>
    <w:rsid w:val="00B36311"/>
    <w:rsid w:val="00B5484D"/>
    <w:rsid w:val="00B566B5"/>
    <w:rsid w:val="00B732AF"/>
    <w:rsid w:val="00B92AF4"/>
    <w:rsid w:val="00BA1952"/>
    <w:rsid w:val="00BC69C3"/>
    <w:rsid w:val="00BD165B"/>
    <w:rsid w:val="00BD7ABA"/>
    <w:rsid w:val="00BE0B74"/>
    <w:rsid w:val="00BE0CB9"/>
    <w:rsid w:val="00BF22D4"/>
    <w:rsid w:val="00BF7423"/>
    <w:rsid w:val="00C02C77"/>
    <w:rsid w:val="00C21FD1"/>
    <w:rsid w:val="00C31CF5"/>
    <w:rsid w:val="00C3356D"/>
    <w:rsid w:val="00C346ED"/>
    <w:rsid w:val="00C35689"/>
    <w:rsid w:val="00C37129"/>
    <w:rsid w:val="00C578E9"/>
    <w:rsid w:val="00C66622"/>
    <w:rsid w:val="00C86D8D"/>
    <w:rsid w:val="00C9127E"/>
    <w:rsid w:val="00C94DD8"/>
    <w:rsid w:val="00CA223D"/>
    <w:rsid w:val="00CB0821"/>
    <w:rsid w:val="00CB2F64"/>
    <w:rsid w:val="00CB38FA"/>
    <w:rsid w:val="00CB4151"/>
    <w:rsid w:val="00CC4D02"/>
    <w:rsid w:val="00CC6946"/>
    <w:rsid w:val="00CD1949"/>
    <w:rsid w:val="00CE1423"/>
    <w:rsid w:val="00CF4EA8"/>
    <w:rsid w:val="00CF5F12"/>
    <w:rsid w:val="00D031A9"/>
    <w:rsid w:val="00D35951"/>
    <w:rsid w:val="00D4519D"/>
    <w:rsid w:val="00D46354"/>
    <w:rsid w:val="00D5532A"/>
    <w:rsid w:val="00D61511"/>
    <w:rsid w:val="00D640BE"/>
    <w:rsid w:val="00D67A62"/>
    <w:rsid w:val="00D74C77"/>
    <w:rsid w:val="00D750F6"/>
    <w:rsid w:val="00D83DE0"/>
    <w:rsid w:val="00D94D69"/>
    <w:rsid w:val="00DA2725"/>
    <w:rsid w:val="00DA4507"/>
    <w:rsid w:val="00DC2349"/>
    <w:rsid w:val="00DC4D9B"/>
    <w:rsid w:val="00DE148F"/>
    <w:rsid w:val="00DE32C5"/>
    <w:rsid w:val="00DE5013"/>
    <w:rsid w:val="00DE56F1"/>
    <w:rsid w:val="00DE5EAE"/>
    <w:rsid w:val="00DF0614"/>
    <w:rsid w:val="00DF33B4"/>
    <w:rsid w:val="00DF4A2B"/>
    <w:rsid w:val="00DF4EB0"/>
    <w:rsid w:val="00E004C6"/>
    <w:rsid w:val="00E15675"/>
    <w:rsid w:val="00E23D61"/>
    <w:rsid w:val="00E253E0"/>
    <w:rsid w:val="00E27E0F"/>
    <w:rsid w:val="00E315CC"/>
    <w:rsid w:val="00E34353"/>
    <w:rsid w:val="00E34B02"/>
    <w:rsid w:val="00E43804"/>
    <w:rsid w:val="00E45AA8"/>
    <w:rsid w:val="00E5122F"/>
    <w:rsid w:val="00E51516"/>
    <w:rsid w:val="00E60751"/>
    <w:rsid w:val="00E63B69"/>
    <w:rsid w:val="00E65FEC"/>
    <w:rsid w:val="00E6624C"/>
    <w:rsid w:val="00E72F3E"/>
    <w:rsid w:val="00E77C19"/>
    <w:rsid w:val="00E94285"/>
    <w:rsid w:val="00E962C3"/>
    <w:rsid w:val="00EA29FD"/>
    <w:rsid w:val="00EA343E"/>
    <w:rsid w:val="00EE1199"/>
    <w:rsid w:val="00EE2A29"/>
    <w:rsid w:val="00EF618C"/>
    <w:rsid w:val="00F10A7F"/>
    <w:rsid w:val="00F140FE"/>
    <w:rsid w:val="00F1499D"/>
    <w:rsid w:val="00F17BA9"/>
    <w:rsid w:val="00F44C84"/>
    <w:rsid w:val="00F54C16"/>
    <w:rsid w:val="00F97AEC"/>
    <w:rsid w:val="00FA0D3D"/>
    <w:rsid w:val="00FA3B35"/>
    <w:rsid w:val="00FB0766"/>
    <w:rsid w:val="00FB0923"/>
    <w:rsid w:val="00FB4155"/>
    <w:rsid w:val="00FE2D9E"/>
    <w:rsid w:val="00FE453D"/>
    <w:rsid w:val="00FF53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91F3DB"/>
  <w15:docId w15:val="{275F6E6A-4CCB-4323-B2BE-FCF4EE09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87D82"/>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2B2DC2"/>
    <w:pPr>
      <w:spacing w:after="160" w:line="300" w:lineRule="auto"/>
      <w:ind w:left="720"/>
      <w:contextualSpacing/>
    </w:pPr>
    <w:rPr>
      <w:rFonts w:ascii="Calibri" w:hAnsi="Calibri"/>
      <w:sz w:val="21"/>
      <w:szCs w:val="21"/>
      <w:lang w:eastAsia="en-US"/>
    </w:rPr>
  </w:style>
  <w:style w:type="character" w:styleId="Hyperlink">
    <w:name w:val="Hyperlink"/>
    <w:uiPriority w:val="99"/>
    <w:unhideWhenUsed/>
    <w:rsid w:val="00190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D58FE-EC60-417F-8A35-84A2AAD0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4129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3</cp:revision>
  <cp:lastPrinted>2021-10-13T07:17:00Z</cp:lastPrinted>
  <dcterms:created xsi:type="dcterms:W3CDTF">2022-04-25T08:37:00Z</dcterms:created>
  <dcterms:modified xsi:type="dcterms:W3CDTF">2022-04-25T08:55:00Z</dcterms:modified>
</cp:coreProperties>
</file>